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5DA3B" w14:textId="52F9FEBB" w:rsidR="000C5BB9" w:rsidRPr="003A5442" w:rsidRDefault="003A5442" w:rsidP="003A5442">
      <w:pPr>
        <w:pStyle w:val="Heading1"/>
        <w:rPr>
          <w:rFonts w:asciiTheme="minorHAnsi" w:hAnsiTheme="minorHAnsi" w:cstheme="minorHAnsi"/>
          <w:b/>
          <w:bCs/>
          <w:sz w:val="44"/>
          <w:szCs w:val="44"/>
        </w:rPr>
      </w:pPr>
      <w:r w:rsidRPr="003A5442">
        <w:rPr>
          <w:rFonts w:asciiTheme="minorHAnsi" w:hAnsiTheme="minorHAnsi" w:cstheme="minorHAnsi"/>
          <w:b/>
          <w:bCs/>
          <w:sz w:val="44"/>
          <w:szCs w:val="44"/>
        </w:rPr>
        <w:t>Recommended</w:t>
      </w:r>
      <w:r w:rsidRPr="003A5442">
        <w:rPr>
          <w:rFonts w:asciiTheme="minorHAnsi" w:hAnsiTheme="minorHAnsi" w:cstheme="minorHAnsi"/>
          <w:b/>
          <w:bCs/>
          <w:sz w:val="44"/>
          <w:szCs w:val="44"/>
        </w:rPr>
        <w:t xml:space="preserve"> </w:t>
      </w:r>
      <w:proofErr w:type="spellStart"/>
      <w:r w:rsidRPr="003A5442">
        <w:rPr>
          <w:rFonts w:asciiTheme="minorHAnsi" w:hAnsiTheme="minorHAnsi" w:cstheme="minorHAnsi"/>
          <w:b/>
          <w:bCs/>
          <w:sz w:val="44"/>
          <w:szCs w:val="44"/>
        </w:rPr>
        <w:t>Proctorio</w:t>
      </w:r>
      <w:proofErr w:type="spellEnd"/>
      <w:r w:rsidRPr="003A5442">
        <w:rPr>
          <w:rFonts w:asciiTheme="minorHAnsi" w:hAnsiTheme="minorHAnsi" w:cstheme="minorHAnsi"/>
          <w:b/>
          <w:bCs/>
          <w:sz w:val="44"/>
          <w:szCs w:val="44"/>
        </w:rPr>
        <w:t xml:space="preserve"> Settings</w:t>
      </w:r>
    </w:p>
    <w:p w14:paraId="5BAE2FA9" w14:textId="77777777" w:rsidR="003A5442" w:rsidRPr="003A5442" w:rsidRDefault="003A5442" w:rsidP="003A5442">
      <w:pPr>
        <w:rPr>
          <w:rFonts w:asciiTheme="majorHAnsi" w:hAnsiTheme="majorHAnsi" w:cstheme="majorHAnsi"/>
          <w:sz w:val="32"/>
          <w:szCs w:val="32"/>
        </w:rPr>
      </w:pPr>
    </w:p>
    <w:p w14:paraId="414C7010" w14:textId="58F60CFA" w:rsidR="003A5442" w:rsidRPr="003A5442" w:rsidRDefault="003A5442" w:rsidP="003A5442">
      <w:pPr>
        <w:pStyle w:val="Heading2"/>
        <w:rPr>
          <w:rFonts w:asciiTheme="minorHAnsi" w:hAnsiTheme="minorHAnsi" w:cstheme="minorHAnsi"/>
          <w:b/>
          <w:bCs/>
          <w:sz w:val="36"/>
          <w:szCs w:val="36"/>
        </w:rPr>
      </w:pPr>
      <w:r w:rsidRPr="003A5442">
        <w:rPr>
          <w:rFonts w:asciiTheme="minorHAnsi" w:hAnsiTheme="minorHAnsi" w:cstheme="minorHAnsi"/>
          <w:b/>
          <w:bCs/>
          <w:sz w:val="36"/>
          <w:szCs w:val="36"/>
        </w:rPr>
        <w:t>Recording Options</w:t>
      </w:r>
    </w:p>
    <w:p w14:paraId="725CCADA" w14:textId="66919723" w:rsidR="003A5442" w:rsidRPr="003A5442" w:rsidRDefault="003A5442" w:rsidP="003A5442">
      <w:pPr>
        <w:rPr>
          <w:rFonts w:asciiTheme="majorHAnsi" w:hAnsiTheme="majorHAnsi" w:cstheme="majorHAnsi"/>
          <w:sz w:val="32"/>
          <w:szCs w:val="32"/>
        </w:rPr>
      </w:pPr>
      <w:r w:rsidRPr="003A5442">
        <w:rPr>
          <w:rFonts w:asciiTheme="majorHAnsi" w:hAnsiTheme="majorHAnsi" w:cstheme="majorHAnsi"/>
          <w:sz w:val="32"/>
          <w:szCs w:val="32"/>
        </w:rPr>
        <w:t>Turn on Record Screen or Record Web Traffic. Other options require additional hardware and introduce potential issues.</w:t>
      </w:r>
    </w:p>
    <w:p w14:paraId="7A5FF6D9" w14:textId="2C9A1FA5" w:rsidR="003A5442" w:rsidRPr="003A5442" w:rsidRDefault="003A5442" w:rsidP="003A5442">
      <w:pPr>
        <w:pStyle w:val="Heading2"/>
        <w:rPr>
          <w:rFonts w:asciiTheme="minorHAnsi" w:hAnsiTheme="minorHAnsi" w:cstheme="minorHAnsi"/>
          <w:b/>
          <w:bCs/>
          <w:sz w:val="36"/>
          <w:szCs w:val="36"/>
        </w:rPr>
      </w:pPr>
      <w:r w:rsidRPr="003A5442">
        <w:rPr>
          <w:rFonts w:asciiTheme="minorHAnsi" w:hAnsiTheme="minorHAnsi" w:cstheme="minorHAnsi"/>
          <w:b/>
          <w:bCs/>
          <w:sz w:val="36"/>
          <w:szCs w:val="36"/>
        </w:rPr>
        <w:t>Lock Down Options</w:t>
      </w:r>
    </w:p>
    <w:p w14:paraId="2FBCD7C1" w14:textId="0A9AC59A" w:rsidR="003A5442" w:rsidRPr="003A5442" w:rsidRDefault="003A5442" w:rsidP="003A5442">
      <w:pPr>
        <w:rPr>
          <w:rFonts w:asciiTheme="majorHAnsi" w:hAnsiTheme="majorHAnsi" w:cstheme="majorHAnsi"/>
          <w:sz w:val="32"/>
          <w:szCs w:val="32"/>
        </w:rPr>
      </w:pPr>
      <w:r w:rsidRPr="003A5442">
        <w:rPr>
          <w:rFonts w:asciiTheme="majorHAnsi" w:hAnsiTheme="majorHAnsi" w:cstheme="majorHAnsi"/>
          <w:sz w:val="32"/>
          <w:szCs w:val="32"/>
        </w:rPr>
        <w:t xml:space="preserve">Instructor </w:t>
      </w:r>
      <w:proofErr w:type="gramStart"/>
      <w:r w:rsidRPr="003A5442">
        <w:rPr>
          <w:rFonts w:asciiTheme="majorHAnsi" w:hAnsiTheme="majorHAnsi" w:cstheme="majorHAnsi"/>
          <w:sz w:val="32"/>
          <w:szCs w:val="32"/>
        </w:rPr>
        <w:t>Preference;</w:t>
      </w:r>
      <w:proofErr w:type="gramEnd"/>
      <w:r w:rsidRPr="003A5442">
        <w:rPr>
          <w:rFonts w:asciiTheme="majorHAnsi" w:hAnsiTheme="majorHAnsi" w:cstheme="majorHAnsi"/>
          <w:sz w:val="32"/>
          <w:szCs w:val="32"/>
        </w:rPr>
        <w:t xml:space="preserve"> Turn on “Force Full Screen” and “Only One Screen” to discourage browsing other web pages.</w:t>
      </w:r>
      <w:r w:rsidRPr="003A5442">
        <w:rPr>
          <w:rFonts w:asciiTheme="majorHAnsi" w:hAnsiTheme="majorHAnsi" w:cstheme="majorHAnsi"/>
          <w:sz w:val="32"/>
          <w:szCs w:val="32"/>
        </w:rPr>
        <w:t xml:space="preserve"> </w:t>
      </w:r>
    </w:p>
    <w:p w14:paraId="6E9B4E14" w14:textId="3E86D9F3" w:rsidR="003A5442" w:rsidRPr="003A5442" w:rsidRDefault="003A5442" w:rsidP="003A5442">
      <w:pPr>
        <w:rPr>
          <w:rFonts w:asciiTheme="majorHAnsi" w:hAnsiTheme="majorHAnsi" w:cstheme="majorHAnsi"/>
          <w:sz w:val="32"/>
          <w:szCs w:val="32"/>
        </w:rPr>
      </w:pPr>
      <w:r w:rsidRPr="003A5442">
        <w:rPr>
          <w:rFonts w:asciiTheme="majorHAnsi" w:hAnsiTheme="majorHAnsi" w:cstheme="majorHAnsi"/>
          <w:sz w:val="32"/>
          <w:szCs w:val="32"/>
        </w:rPr>
        <w:t>Turn on “Disable New Tabs" and “Close Open Tabs” if you do not allow students to utilize outside resources and webpages.</w:t>
      </w:r>
    </w:p>
    <w:p w14:paraId="56641B65" w14:textId="13AF568D" w:rsidR="003A5442" w:rsidRPr="003A5442" w:rsidRDefault="003A5442" w:rsidP="003A5442">
      <w:pPr>
        <w:rPr>
          <w:rFonts w:asciiTheme="majorHAnsi" w:hAnsiTheme="majorHAnsi" w:cstheme="majorHAnsi"/>
          <w:sz w:val="32"/>
          <w:szCs w:val="32"/>
        </w:rPr>
      </w:pPr>
      <w:r w:rsidRPr="003A5442">
        <w:rPr>
          <w:rFonts w:asciiTheme="majorHAnsi" w:hAnsiTheme="majorHAnsi" w:cstheme="majorHAnsi"/>
          <w:sz w:val="32"/>
          <w:szCs w:val="32"/>
        </w:rPr>
        <w:t>Turn on “Disable Printing", "Disable Clipboard", and "Disable Right Click” to discourage question sharing.</w:t>
      </w:r>
    </w:p>
    <w:p w14:paraId="4898210C" w14:textId="4A0F7E0D" w:rsidR="003A5442" w:rsidRPr="003A5442" w:rsidRDefault="003A5442" w:rsidP="003A5442">
      <w:pPr>
        <w:pStyle w:val="Heading2"/>
        <w:rPr>
          <w:rFonts w:asciiTheme="minorHAnsi" w:hAnsiTheme="minorHAnsi" w:cstheme="minorHAnsi"/>
          <w:b/>
          <w:bCs/>
          <w:sz w:val="36"/>
          <w:szCs w:val="36"/>
        </w:rPr>
      </w:pPr>
      <w:r w:rsidRPr="003A5442">
        <w:rPr>
          <w:rFonts w:asciiTheme="minorHAnsi" w:hAnsiTheme="minorHAnsi" w:cstheme="minorHAnsi"/>
          <w:b/>
          <w:bCs/>
          <w:sz w:val="36"/>
          <w:szCs w:val="36"/>
        </w:rPr>
        <w:t>Behavior Settings</w:t>
      </w:r>
    </w:p>
    <w:p w14:paraId="4F639D33" w14:textId="47CE5CA9" w:rsidR="003A5442" w:rsidRPr="003A5442" w:rsidRDefault="003A5442" w:rsidP="003A5442">
      <w:pPr>
        <w:rPr>
          <w:rFonts w:asciiTheme="majorHAnsi" w:hAnsiTheme="majorHAnsi" w:cstheme="majorHAnsi"/>
          <w:sz w:val="32"/>
          <w:szCs w:val="32"/>
        </w:rPr>
      </w:pPr>
      <w:r w:rsidRPr="003A5442">
        <w:rPr>
          <w:rFonts w:asciiTheme="majorHAnsi" w:hAnsiTheme="majorHAnsi" w:cstheme="majorHAnsi"/>
          <w:sz w:val="32"/>
          <w:szCs w:val="32"/>
        </w:rPr>
        <w:t>Set to “Recommended” or “Lenient". Selecting "Custom” will allow you to set your own severity levels for behaviors. Metrics set in yellow or red may produce false positives.</w:t>
      </w:r>
    </w:p>
    <w:p w14:paraId="52C59809" w14:textId="2FC0223E" w:rsidR="003A5442" w:rsidRPr="003A5442" w:rsidRDefault="003A5442" w:rsidP="003A5442">
      <w:pPr>
        <w:pStyle w:val="Heading2"/>
        <w:rPr>
          <w:rFonts w:asciiTheme="minorHAnsi" w:hAnsiTheme="minorHAnsi" w:cstheme="minorHAnsi"/>
          <w:b/>
          <w:bCs/>
          <w:sz w:val="36"/>
          <w:szCs w:val="36"/>
        </w:rPr>
      </w:pPr>
      <w:r w:rsidRPr="003A5442">
        <w:rPr>
          <w:rFonts w:asciiTheme="minorHAnsi" w:hAnsiTheme="minorHAnsi" w:cstheme="minorHAnsi"/>
          <w:b/>
          <w:bCs/>
          <w:sz w:val="36"/>
          <w:szCs w:val="36"/>
        </w:rPr>
        <w:t>Blackboard Settings</w:t>
      </w:r>
    </w:p>
    <w:p w14:paraId="78EE7F42" w14:textId="72ED06F8" w:rsidR="003A5442" w:rsidRPr="003A5442" w:rsidRDefault="003A5442" w:rsidP="003A5442">
      <w:pPr>
        <w:rPr>
          <w:rFonts w:asciiTheme="majorHAnsi" w:hAnsiTheme="majorHAnsi" w:cstheme="majorHAnsi"/>
          <w:sz w:val="32"/>
          <w:szCs w:val="32"/>
        </w:rPr>
      </w:pPr>
      <w:r w:rsidRPr="003A5442">
        <w:rPr>
          <w:rFonts w:asciiTheme="majorHAnsi" w:hAnsiTheme="majorHAnsi" w:cstheme="majorHAnsi"/>
          <w:sz w:val="32"/>
          <w:szCs w:val="32"/>
        </w:rPr>
        <w:t>Use a timer to auto-submit the exam when time expires. Set feedback to display “On Specific Date” or “After Due Date” to discourage sharing. Turn on Randomize Questions.</w:t>
      </w:r>
    </w:p>
    <w:p w14:paraId="0A31402C" w14:textId="326D1325" w:rsidR="003A5442" w:rsidRPr="003A5442" w:rsidRDefault="003A5442" w:rsidP="003A5442">
      <w:pPr>
        <w:pStyle w:val="Heading2"/>
        <w:rPr>
          <w:rFonts w:asciiTheme="minorHAnsi" w:hAnsiTheme="minorHAnsi" w:cstheme="minorHAnsi"/>
          <w:b/>
          <w:bCs/>
          <w:sz w:val="36"/>
          <w:szCs w:val="36"/>
        </w:rPr>
      </w:pPr>
      <w:r w:rsidRPr="003A5442">
        <w:rPr>
          <w:rFonts w:asciiTheme="minorHAnsi" w:hAnsiTheme="minorHAnsi" w:cstheme="minorHAnsi"/>
          <w:b/>
          <w:bCs/>
          <w:sz w:val="36"/>
          <w:szCs w:val="36"/>
        </w:rPr>
        <w:t>More information</w:t>
      </w:r>
    </w:p>
    <w:p w14:paraId="1D844D7B" w14:textId="1DA30273" w:rsidR="003A5442" w:rsidRPr="003A5442" w:rsidRDefault="003A5442" w:rsidP="003A5442">
      <w:pPr>
        <w:rPr>
          <w:rFonts w:asciiTheme="majorHAnsi" w:hAnsiTheme="majorHAnsi" w:cstheme="majorHAnsi"/>
          <w:sz w:val="32"/>
          <w:szCs w:val="32"/>
        </w:rPr>
      </w:pPr>
      <w:hyperlink r:id="rId5" w:history="1">
        <w:r w:rsidRPr="003A5442">
          <w:rPr>
            <w:rStyle w:val="Hyperlink"/>
            <w:rFonts w:asciiTheme="majorHAnsi" w:hAnsiTheme="majorHAnsi" w:cstheme="majorHAnsi"/>
            <w:sz w:val="32"/>
            <w:szCs w:val="32"/>
          </w:rPr>
          <w:t xml:space="preserve">Visit the UTSA Digital Learning </w:t>
        </w:r>
        <w:proofErr w:type="spellStart"/>
        <w:r w:rsidRPr="003A5442">
          <w:rPr>
            <w:rStyle w:val="Hyperlink"/>
            <w:rFonts w:asciiTheme="majorHAnsi" w:hAnsiTheme="majorHAnsi" w:cstheme="majorHAnsi"/>
            <w:sz w:val="32"/>
            <w:szCs w:val="32"/>
          </w:rPr>
          <w:t>Proctorio</w:t>
        </w:r>
        <w:proofErr w:type="spellEnd"/>
        <w:r w:rsidRPr="003A5442">
          <w:rPr>
            <w:rStyle w:val="Hyperlink"/>
            <w:rFonts w:asciiTheme="majorHAnsi" w:hAnsiTheme="majorHAnsi" w:cstheme="majorHAnsi"/>
            <w:sz w:val="32"/>
            <w:szCs w:val="32"/>
          </w:rPr>
          <w:t xml:space="preserve"> Web page</w:t>
        </w:r>
      </w:hyperlink>
    </w:p>
    <w:p w14:paraId="34BE4A85" w14:textId="77777777" w:rsidR="003A5442" w:rsidRPr="003A5442" w:rsidRDefault="003A5442" w:rsidP="003A5442">
      <w:pPr>
        <w:rPr>
          <w:rFonts w:asciiTheme="majorHAnsi" w:hAnsiTheme="majorHAnsi" w:cstheme="majorHAnsi"/>
          <w:sz w:val="32"/>
          <w:szCs w:val="32"/>
        </w:rPr>
      </w:pPr>
    </w:p>
    <w:sectPr w:rsidR="003A5442" w:rsidRPr="003A5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42"/>
    <w:rsid w:val="000C5BB9"/>
    <w:rsid w:val="003A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A3F91"/>
  <w15:chartTrackingRefBased/>
  <w15:docId w15:val="{BD4AB4F1-26D4-41C0-A59D-4EADA3EB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54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54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54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54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A54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odl.utsa.edu/digital-tools/assessment/proctori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4FF8F-0B0A-4AFF-9355-3203A63D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Gutierrez</dc:creator>
  <cp:keywords/>
  <dc:description/>
  <cp:lastModifiedBy>Jonathan Gutierrez</cp:lastModifiedBy>
  <cp:revision>1</cp:revision>
  <dcterms:created xsi:type="dcterms:W3CDTF">2021-02-05T21:38:00Z</dcterms:created>
  <dcterms:modified xsi:type="dcterms:W3CDTF">2021-02-05T21:41:00Z</dcterms:modified>
</cp:coreProperties>
</file>